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2D" w:rsidRPr="00177EEA" w:rsidRDefault="004E3D2D" w:rsidP="00A63925">
      <w:pPr>
        <w:jc w:val="center"/>
        <w:rPr>
          <w:rFonts w:ascii="Arial" w:hAnsi="Arial" w:cs="Arial"/>
          <w:b/>
          <w:sz w:val="28"/>
          <w:szCs w:val="28"/>
        </w:rPr>
      </w:pPr>
      <w:r w:rsidRPr="00177EEA">
        <w:rPr>
          <w:rFonts w:ascii="Arial" w:hAnsi="Arial" w:cs="Arial"/>
          <w:b/>
          <w:sz w:val="28"/>
          <w:szCs w:val="28"/>
        </w:rPr>
        <w:t>Az ALCUFER Kft. elismerései, díjai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ALCUFER Kft. 1990-es megalapítása óta számos, a környezetvédelem területén, a társadalmi és gazdasági életben fontos és rangos elismerést nyert el.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Ezek közül az elmúlt pár év legfontosabb elismerései: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ALCUFER Kft. 2010. évben a vállalati kategóriában elnyerte a </w:t>
      </w:r>
      <w:r w:rsidRPr="00A63925">
        <w:rPr>
          <w:rFonts w:ascii="Arial" w:hAnsi="Arial" w:cs="Arial"/>
          <w:b/>
          <w:sz w:val="24"/>
          <w:szCs w:val="24"/>
        </w:rPr>
        <w:t>Környezet Védelméért</w:t>
      </w:r>
      <w:r>
        <w:rPr>
          <w:rFonts w:ascii="Arial" w:hAnsi="Arial" w:cs="Arial"/>
          <w:sz w:val="24"/>
          <w:szCs w:val="24"/>
        </w:rPr>
        <w:t xml:space="preserve"> díjat.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925">
        <w:rPr>
          <w:rFonts w:ascii="Arial" w:hAnsi="Arial" w:cs="Arial"/>
          <w:sz w:val="24"/>
          <w:szCs w:val="24"/>
        </w:rPr>
        <w:t xml:space="preserve">A díjat 2000-ben alapította a </w:t>
      </w:r>
      <w:r w:rsidRPr="00A63925">
        <w:rPr>
          <w:rFonts w:ascii="Arial" w:hAnsi="Arial" w:cs="Arial"/>
          <w:b/>
          <w:sz w:val="24"/>
          <w:szCs w:val="24"/>
        </w:rPr>
        <w:t>Környezetvédelmi Szolgáltatók és Gyártók Szövetsége</w:t>
      </w:r>
      <w:r w:rsidRPr="00A63925">
        <w:rPr>
          <w:rFonts w:ascii="Arial" w:hAnsi="Arial" w:cs="Arial"/>
          <w:sz w:val="24"/>
          <w:szCs w:val="24"/>
        </w:rPr>
        <w:t xml:space="preserve"> azzal a céllal, hogy erkölcsi támogatást biztosítson a kiemelkedő környezetvédelmi-ipari és szolgáltatási tevékenységet folytató környezetvédelmi vállalkozásoknak és kimagasló környezetvédelmi munk</w:t>
      </w:r>
      <w:r>
        <w:rPr>
          <w:rFonts w:ascii="Arial" w:hAnsi="Arial" w:cs="Arial"/>
          <w:sz w:val="24"/>
          <w:szCs w:val="24"/>
        </w:rPr>
        <w:t>ásságot felmutató személyeknek.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díj átadására a </w:t>
      </w:r>
      <w:r w:rsidRPr="00A63925">
        <w:rPr>
          <w:rFonts w:ascii="Arial" w:hAnsi="Arial" w:cs="Arial"/>
          <w:b/>
          <w:sz w:val="24"/>
          <w:szCs w:val="24"/>
        </w:rPr>
        <w:t>X. Környezetvédelmi Bálon</w:t>
      </w:r>
      <w:r>
        <w:rPr>
          <w:rFonts w:ascii="Arial" w:hAnsi="Arial" w:cs="Arial"/>
          <w:sz w:val="24"/>
          <w:szCs w:val="24"/>
        </w:rPr>
        <w:t>, 2010. február 20-án szombaton a Budapest Kongresszusi Központban került sor, a díjat Szabó Imre Környezetvédelmi és Vízügyi Miniszter adta át az ALCUFER Kft. ügyvezető tulajdonosainak.</w:t>
      </w:r>
    </w:p>
    <w:p w:rsidR="004E3D2D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177E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AE7">
        <w:rPr>
          <w:rFonts w:ascii="Arial" w:hAnsi="Arial" w:cs="Arial"/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http://www.kvvm.gov.hu/data/kepek/1158.jpg" style="width:228pt;height:152.25pt;visibility:visible">
            <v:imagedata r:id="rId4" o:title=""/>
          </v:shape>
        </w:pict>
      </w:r>
    </w:p>
    <w:p w:rsidR="004E3D2D" w:rsidRPr="00A63925" w:rsidRDefault="004E3D2D" w:rsidP="00A639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3D2D" w:rsidRDefault="004E3D2D" w:rsidP="00A639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Környezet Védelméért díj átadása 2010. február 20-án</w:t>
      </w: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ALCUFER Kft. az </w:t>
      </w:r>
      <w:r w:rsidRPr="00A836A8">
        <w:rPr>
          <w:rFonts w:ascii="Arial" w:hAnsi="Arial" w:cs="Arial"/>
          <w:sz w:val="24"/>
          <w:szCs w:val="24"/>
        </w:rPr>
        <w:t>2004 óta tagja az 500 legnagyobb árbevételt és adóteljesítményt felmutató magyarországi vállalkozásnak.</w:t>
      </w:r>
      <w:r>
        <w:rPr>
          <w:rFonts w:ascii="Arial" w:hAnsi="Arial" w:cs="Arial"/>
          <w:sz w:val="24"/>
          <w:szCs w:val="24"/>
        </w:rPr>
        <w:t xml:space="preserve"> Az eredményes gazdálkodás önmagában nem elég egy környezetvédelemmel foglalkozó vállalkozás működtetésében, a tulajdonosok nagy hangsúlyt fektetnek a fenntarthatóság biztosítására is.</w:t>
      </w: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vállalat eredményes működését számon tartja a Figyelő Hetilap is, amely immáron három évtizede közli a magyar TOP 200 vállalat előző évi eredményeit.</w:t>
      </w:r>
    </w:p>
    <w:p w:rsidR="004E3D2D" w:rsidRDefault="004E3D2D" w:rsidP="00747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vállalatok eredményeket rangos zsűri 5 kategóriában a legjobb megnevezésével díjazza. Így évről-évre Figyelő TOP 200 díjban részesülnek </w:t>
      </w:r>
      <w:r w:rsidRPr="00747582">
        <w:rPr>
          <w:rFonts w:ascii="Arial" w:hAnsi="Arial" w:cs="Arial"/>
          <w:sz w:val="24"/>
          <w:szCs w:val="24"/>
        </w:rPr>
        <w:t>a legeredményesebb, valamin</w:t>
      </w:r>
      <w:r>
        <w:rPr>
          <w:rFonts w:ascii="Arial" w:hAnsi="Arial" w:cs="Arial"/>
          <w:sz w:val="24"/>
          <w:szCs w:val="24"/>
        </w:rPr>
        <w:t>t a legjobb magyar vállalatok, a legsikeresebb pénzintézet</w:t>
      </w:r>
      <w:r w:rsidRPr="00747582">
        <w:rPr>
          <w:rFonts w:ascii="Arial" w:hAnsi="Arial" w:cs="Arial"/>
          <w:sz w:val="24"/>
          <w:szCs w:val="24"/>
        </w:rPr>
        <w:t>, tová</w:t>
      </w:r>
      <w:r>
        <w:rPr>
          <w:rFonts w:ascii="Arial" w:hAnsi="Arial" w:cs="Arial"/>
          <w:sz w:val="24"/>
          <w:szCs w:val="24"/>
        </w:rPr>
        <w:t>bbá az év munkahely-teremtője</w:t>
      </w:r>
      <w:r w:rsidRPr="00747582">
        <w:rPr>
          <w:rFonts w:ascii="Arial" w:hAnsi="Arial" w:cs="Arial"/>
          <w:sz w:val="24"/>
          <w:szCs w:val="24"/>
        </w:rPr>
        <w:t xml:space="preserve">. </w:t>
      </w:r>
    </w:p>
    <w:p w:rsidR="004E3D2D" w:rsidRPr="00747582" w:rsidRDefault="004E3D2D" w:rsidP="00747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758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független </w:t>
      </w:r>
      <w:r w:rsidRPr="00747582">
        <w:rPr>
          <w:rFonts w:ascii="Arial" w:hAnsi="Arial" w:cs="Arial"/>
          <w:sz w:val="24"/>
          <w:szCs w:val="24"/>
        </w:rPr>
        <w:t xml:space="preserve">zsűri tagjai </w:t>
      </w:r>
      <w:r>
        <w:rPr>
          <w:rFonts w:ascii="Arial" w:hAnsi="Arial" w:cs="Arial"/>
          <w:sz w:val="24"/>
          <w:szCs w:val="24"/>
        </w:rPr>
        <w:t xml:space="preserve">Prof. Dr. </w:t>
      </w:r>
      <w:r w:rsidRPr="00747582">
        <w:rPr>
          <w:rFonts w:ascii="Arial" w:hAnsi="Arial" w:cs="Arial"/>
          <w:sz w:val="24"/>
          <w:szCs w:val="24"/>
        </w:rPr>
        <w:t>Chikán Attila (Budapesti Corvinus Egyetem), Reszegi László (Budapesti Corvinus Egyetem), Dr. Várhegyi Éva (Pénzügykutató Zrt.), Dobák Miklós (Budapesti Corvinus Egyetem) és Lantos Csaba (a Széll Kálmán Alapítvány kuratóriumának elnöke).</w:t>
      </w:r>
    </w:p>
    <w:p w:rsidR="004E3D2D" w:rsidRPr="00747582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Pr="00926EA2" w:rsidRDefault="004E3D2D" w:rsidP="00177E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6EA2">
        <w:rPr>
          <w:rFonts w:ascii="Arial" w:hAnsi="Arial" w:cs="Arial"/>
          <w:b/>
          <w:sz w:val="24"/>
          <w:szCs w:val="24"/>
        </w:rPr>
        <w:t>Az ALCUFER Kft. immáron két egymást követő évben, a 2010. és 2011. év legeredményesebb magyar vállalata kitüntető címet kapta meg, amely figyelembe véve a magyar TOP 200 vállalatok listáját igen rangos elismerés.</w:t>
      </w:r>
    </w:p>
    <w:p w:rsidR="004E3D2D" w:rsidRDefault="004E3D2D" w:rsidP="00177EEA">
      <w:pPr>
        <w:spacing w:after="0" w:line="240" w:lineRule="auto"/>
        <w:jc w:val="both"/>
      </w:pPr>
      <w:r>
        <w:t xml:space="preserve"> </w:t>
      </w:r>
    </w:p>
    <w:p w:rsidR="004E3D2D" w:rsidRPr="00926EA2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 xml:space="preserve">A 2011. október 15-i 12. Figyelő TOP200 díjátadó gálára a Szépművészeti Múzeumban került sor, a rendezvényt Fellegi Tamás miniszter nyitotta meg, majd sor került a legeredményesebb magyarországi cégek elismerésére. A zsűri döntése alapján </w:t>
      </w:r>
      <w:r>
        <w:rPr>
          <w:rFonts w:ascii="Arial" w:hAnsi="Arial" w:cs="Arial"/>
          <w:sz w:val="24"/>
          <w:szCs w:val="24"/>
        </w:rPr>
        <w:t>a 2010. év teljesítménye alapján az alábbi cégek</w:t>
      </w:r>
      <w:r w:rsidRPr="00926E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kerültek kiválasztásra</w:t>
      </w:r>
      <w:r w:rsidRPr="00926EA2">
        <w:rPr>
          <w:rFonts w:ascii="Arial" w:hAnsi="Arial" w:cs="Arial"/>
          <w:sz w:val="24"/>
          <w:szCs w:val="24"/>
        </w:rPr>
        <w:t>:</w:t>
      </w:r>
    </w:p>
    <w:p w:rsidR="004E3D2D" w:rsidRDefault="004E3D2D" w:rsidP="00177EEA">
      <w:pPr>
        <w:spacing w:after="0" w:line="240" w:lineRule="auto"/>
        <w:jc w:val="both"/>
      </w:pP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Az év munkahelyteremtője: Jász-Plasztik Kft.</w:t>
      </w: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Az év legeredményesebb pénzintézete: Fundamenta - Lakáskassza Zrt.</w:t>
      </w:r>
    </w:p>
    <w:p w:rsidR="004E3D2D" w:rsidRPr="00926EA2" w:rsidRDefault="004E3D2D" w:rsidP="00177E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6EA2">
        <w:rPr>
          <w:rFonts w:ascii="Arial" w:hAnsi="Arial" w:cs="Arial"/>
          <w:b/>
          <w:sz w:val="24"/>
          <w:szCs w:val="24"/>
        </w:rPr>
        <w:t>Az év legeredményesebb magyar vállalata: Alcufer Ipari, Kereskedelmi és Szolgáltató Kft.</w:t>
      </w: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Az év szervezetmegújító vezetője: a Magyar Lapterjesztő Zrt.</w:t>
      </w:r>
    </w:p>
    <w:p w:rsidR="004E3D2D" w:rsidRPr="00926EA2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Az év legeredményesebb vállalata: Ericsson Magyarország Kommunikációs Rendszerek Kft.</w:t>
      </w:r>
    </w:p>
    <w:p w:rsidR="004E3D2D" w:rsidRDefault="004E3D2D" w:rsidP="00177EEA">
      <w:pPr>
        <w:spacing w:after="0" w:line="240" w:lineRule="auto"/>
        <w:jc w:val="both"/>
      </w:pPr>
    </w:p>
    <w:p w:rsidR="004E3D2D" w:rsidRDefault="004E3D2D" w:rsidP="00926EA2">
      <w:pPr>
        <w:spacing w:after="0" w:line="240" w:lineRule="auto"/>
        <w:jc w:val="center"/>
      </w:pPr>
      <w:r w:rsidRPr="003C08C0">
        <w:rPr>
          <w:noProof/>
          <w:lang w:eastAsia="hu-HU"/>
        </w:rPr>
        <w:pict>
          <v:shape id="Kép 10" o:spid="_x0000_i1026" type="#_x0000_t75" alt="48477_378028_750x450.jpg" style="width:296.25pt;height:191.25pt;visibility:visible">
            <v:imagedata r:id="rId5" o:title=""/>
          </v:shape>
        </w:pict>
      </w:r>
    </w:p>
    <w:p w:rsidR="004E3D2D" w:rsidRPr="00926EA2" w:rsidRDefault="004E3D2D" w:rsidP="00926E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Dr. Lukács Pál</w:t>
      </w:r>
      <w:r>
        <w:rPr>
          <w:rFonts w:ascii="Arial" w:hAnsi="Arial" w:cs="Arial"/>
          <w:sz w:val="24"/>
          <w:szCs w:val="24"/>
        </w:rPr>
        <w:t xml:space="preserve"> az ALCUFER Kft. Fejlesztési és Kommunikációs Igazgatója átveszi a díjat Prof. Dr. Chikán Attila egyetemi tanár, volt gazdasági minisztertől, a zsűri elnökétől</w:t>
      </w:r>
    </w:p>
    <w:p w:rsidR="004E3D2D" w:rsidRDefault="004E3D2D" w:rsidP="00177EEA">
      <w:pPr>
        <w:spacing w:after="0" w:line="240" w:lineRule="auto"/>
        <w:jc w:val="both"/>
      </w:pPr>
    </w:p>
    <w:p w:rsidR="004E3D2D" w:rsidRPr="00926EA2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EA2">
        <w:rPr>
          <w:rFonts w:ascii="Arial" w:hAnsi="Arial" w:cs="Arial"/>
          <w:sz w:val="24"/>
          <w:szCs w:val="24"/>
        </w:rPr>
        <w:t>A 2012. október 13-án tizenharmadik alkalommal megtartott Figyelő TOP200 gálán a Szépművészeti Múzeumban az ALCUFER Kft. megismételte előző éves kiváló teljesítményét és újra a díjazottak közé került.</w:t>
      </w:r>
    </w:p>
    <w:p w:rsidR="004E3D2D" w:rsidRDefault="004E3D2D" w:rsidP="00926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Pr="00177EEA" w:rsidRDefault="004E3D2D" w:rsidP="00926E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EEA"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sz w:val="24"/>
          <w:szCs w:val="24"/>
        </w:rPr>
        <w:t>2011. évi</w:t>
      </w:r>
      <w:r w:rsidRPr="00177EEA">
        <w:rPr>
          <w:rFonts w:ascii="Arial" w:hAnsi="Arial" w:cs="Arial"/>
          <w:sz w:val="24"/>
          <w:szCs w:val="24"/>
        </w:rPr>
        <w:t xml:space="preserve"> TOP200 díjazottak: </w:t>
      </w:r>
    </w:p>
    <w:p w:rsidR="004E3D2D" w:rsidRDefault="004E3D2D" w:rsidP="00605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EEA">
        <w:rPr>
          <w:rFonts w:ascii="Arial" w:hAnsi="Arial" w:cs="Arial"/>
          <w:sz w:val="24"/>
          <w:szCs w:val="24"/>
        </w:rPr>
        <w:t xml:space="preserve">Figyelő TOP200 az év legeredményesebb vállalata díj: </w:t>
      </w:r>
      <w:hyperlink r:id="rId6" w:history="1">
        <w:r w:rsidRPr="006057CC">
          <w:rPr>
            <w:rFonts w:ascii="Arial" w:hAnsi="Arial" w:cs="Arial"/>
            <w:sz w:val="24"/>
            <w:szCs w:val="24"/>
          </w:rPr>
          <w:t>BorgWarner Turbo Systems Alkatrészgyártó Kft.</w:t>
        </w:r>
      </w:hyperlink>
    </w:p>
    <w:p w:rsidR="004E3D2D" w:rsidRPr="006057CC" w:rsidRDefault="004E3D2D" w:rsidP="006057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EEA">
        <w:rPr>
          <w:rFonts w:ascii="Arial" w:hAnsi="Arial" w:cs="Arial"/>
          <w:b/>
          <w:sz w:val="24"/>
          <w:szCs w:val="24"/>
        </w:rPr>
        <w:t xml:space="preserve">Figyelő TOP200 az év legeredményesebb magyar vállalata díj: </w:t>
      </w:r>
      <w:hyperlink r:id="rId7" w:history="1">
        <w:r w:rsidRPr="006057CC">
          <w:rPr>
            <w:rFonts w:ascii="Arial" w:hAnsi="Arial" w:cs="Arial"/>
            <w:b/>
            <w:sz w:val="24"/>
            <w:szCs w:val="24"/>
          </w:rPr>
          <w:t>ALCUFER Ipari Kereskedelmi és Szolgáltató Kft.</w:t>
        </w:r>
      </w:hyperlink>
    </w:p>
    <w:p w:rsidR="004E3D2D" w:rsidRDefault="004E3D2D" w:rsidP="00605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EEA">
        <w:rPr>
          <w:rFonts w:ascii="Arial" w:hAnsi="Arial" w:cs="Arial"/>
          <w:sz w:val="24"/>
          <w:szCs w:val="24"/>
        </w:rPr>
        <w:t xml:space="preserve">Figyelő TOP200 az év pénzintézete díj: </w:t>
      </w:r>
      <w:hyperlink r:id="rId8" w:history="1">
        <w:r w:rsidRPr="006057CC">
          <w:rPr>
            <w:rFonts w:ascii="Arial" w:hAnsi="Arial" w:cs="Arial"/>
            <w:sz w:val="24"/>
            <w:szCs w:val="24"/>
          </w:rPr>
          <w:t>Allianz Hungária Biztosító Zrt.</w:t>
        </w:r>
      </w:hyperlink>
    </w:p>
    <w:p w:rsidR="004E3D2D" w:rsidRDefault="004E3D2D" w:rsidP="00605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EEA">
        <w:rPr>
          <w:rFonts w:ascii="Arial" w:hAnsi="Arial" w:cs="Arial"/>
          <w:sz w:val="24"/>
          <w:szCs w:val="24"/>
        </w:rPr>
        <w:t xml:space="preserve">Figyelő TOP200 az év munkahelyteremtője díj: </w:t>
      </w:r>
      <w:hyperlink r:id="rId9" w:history="1">
        <w:r w:rsidRPr="006057CC">
          <w:rPr>
            <w:rFonts w:ascii="Arial" w:hAnsi="Arial" w:cs="Arial"/>
            <w:sz w:val="24"/>
            <w:szCs w:val="24"/>
          </w:rPr>
          <w:t>Mercedes-Benz Manufacturing Hungary</w:t>
        </w:r>
      </w:hyperlink>
      <w:r w:rsidRPr="00177EEA">
        <w:rPr>
          <w:rFonts w:ascii="Arial" w:hAnsi="Arial" w:cs="Arial"/>
          <w:sz w:val="24"/>
          <w:szCs w:val="24"/>
        </w:rPr>
        <w:t xml:space="preserve"> Kft.</w:t>
      </w:r>
    </w:p>
    <w:p w:rsidR="004E3D2D" w:rsidRDefault="004E3D2D" w:rsidP="00605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EEA">
        <w:rPr>
          <w:rFonts w:ascii="Arial" w:hAnsi="Arial" w:cs="Arial"/>
          <w:sz w:val="24"/>
          <w:szCs w:val="24"/>
        </w:rPr>
        <w:t>Bisnode megbízhatósági díj:</w:t>
      </w:r>
      <w:hyperlink r:id="rId10" w:history="1">
        <w:r w:rsidRPr="006057CC">
          <w:rPr>
            <w:rFonts w:ascii="Arial" w:hAnsi="Arial" w:cs="Arial"/>
            <w:sz w:val="24"/>
            <w:szCs w:val="24"/>
          </w:rPr>
          <w:t xml:space="preserve"> EGIS Gyógyszergyár Nyrt.</w:t>
        </w:r>
      </w:hyperlink>
    </w:p>
    <w:p w:rsidR="004E3D2D" w:rsidRPr="00177EEA" w:rsidRDefault="004E3D2D" w:rsidP="00605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D2D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8C0">
        <w:rPr>
          <w:noProof/>
          <w:lang w:eastAsia="hu-HU"/>
        </w:rPr>
        <w:pict>
          <v:shape id="Kép 1" o:spid="_x0000_i1027" type="#_x0000_t75" alt="http://www.figyelo.hu/upload_cikk/2012/10/14/1350216460/thumb/top1.jpg" style="width:450pt;height:296.25pt;visibility:visible">
            <v:imagedata r:id="rId11" o:title=""/>
          </v:shape>
        </w:pict>
      </w:r>
    </w:p>
    <w:p w:rsidR="004E3D2D" w:rsidRPr="00926EA2" w:rsidRDefault="004E3D2D" w:rsidP="00605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Horváth Ernő (balra) és Horváth Ferenc (jobbra) az ALCUFER Kft. ügyvezető igazgató tulajdonosai a Figyelő TOP 200 2011. évi Legeredményesebb Magyar Vállalata díjjal</w:t>
      </w:r>
      <w:bookmarkStart w:id="0" w:name="_GoBack"/>
      <w:bookmarkEnd w:id="0"/>
    </w:p>
    <w:p w:rsidR="004E3D2D" w:rsidRPr="00177EEA" w:rsidRDefault="004E3D2D" w:rsidP="00177E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E3D2D" w:rsidRPr="00177EEA" w:rsidSect="0089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925"/>
    <w:rsid w:val="00177EEA"/>
    <w:rsid w:val="003C08C0"/>
    <w:rsid w:val="004E3D2D"/>
    <w:rsid w:val="004F6AE7"/>
    <w:rsid w:val="005C68BF"/>
    <w:rsid w:val="006057CC"/>
    <w:rsid w:val="00747582"/>
    <w:rsid w:val="00876637"/>
    <w:rsid w:val="00894D80"/>
    <w:rsid w:val="00926EA2"/>
    <w:rsid w:val="009C5C05"/>
    <w:rsid w:val="00A63925"/>
    <w:rsid w:val="00A64A5D"/>
    <w:rsid w:val="00A8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6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rsid w:val="00177E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503</Words>
  <Characters>3471</Characters>
  <Application>Microsoft Office Outlook</Application>
  <DocSecurity>0</DocSecurity>
  <Lines>0</Lines>
  <Paragraphs>0</Paragraphs>
  <ScaleCrop>false</ScaleCrop>
  <Company>...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ALCUFER Kft</dc:title>
  <dc:subject/>
  <dc:creator>...</dc:creator>
  <cp:keywords/>
  <dc:description/>
  <cp:lastModifiedBy>margl.attila</cp:lastModifiedBy>
  <cp:revision>2</cp:revision>
  <dcterms:created xsi:type="dcterms:W3CDTF">2013-04-02T06:07:00Z</dcterms:created>
  <dcterms:modified xsi:type="dcterms:W3CDTF">2013-04-02T06:07:00Z</dcterms:modified>
</cp:coreProperties>
</file>